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用户需求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96"/>
        <w:gridCol w:w="1104"/>
        <w:gridCol w:w="3919"/>
        <w:gridCol w:w="656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服务量清单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屏幕显示面积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7.32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显示屏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宽、高（米）</w:t>
            </w:r>
          </w:p>
        </w:tc>
        <w:tc>
          <w:tcPr>
            <w:tcW w:w="3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宽3.52；高2.08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室内全彩LED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1、像素点间距：≤2.0mm；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2、像素密度：≥250000 Dots/m2；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3、单元板分辨率：≥12800 Dots；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4、显示效果：4K超清显示、色温均匀性好、亮度均匀性好，对比度高、色域广；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7.32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备用模组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同批次产品，每套模组不少于1个接收卡及电源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额定输出电压5V，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额定输出电流40A，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额定输出功率 200W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1.支持最大230万像素带载能力，不少于4路千兆网口输出，最宽4096像素点或最高2560像素点；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2.支持至少1路HDMI输入，至少1路HDMI输出，支持至少1路独立音频输出；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3.支持U盘即插即播，U盘更新播放节目列表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控制软件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包括内容编辑、色彩校准、亮度调节、故障检测、分屏显示和网络管理等功能。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接收卡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1.集成HUB75；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2.支持超大带载面积；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3.支持超宽工作电压；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辅助设施及施工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屏体内部线材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屏内连线+辅助材料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有源音柱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内置扬声器：不小于5寸，单元组成不少于4个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输入:220V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功率：不低于40W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外部线缆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含与设备配套主干电缆、成品网线、音频线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屏体结构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钢架结构根据现场情况设计，采用国标钢管制作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7.32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屏体安装、调试、运输、培训及售后服务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Theme="minorEastAsia" w:hAnsiTheme="minorEastAsia"/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— </w:t>
                          </w:r>
                          <w:sdt>
                            <w:sdtPr>
                              <w:id w:val="-976676356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Theme="minorEastAsia" w:hAnsiTheme="minorEastAsia"/>
                                <w:sz w:val="22"/>
                              </w:rPr>
                            </w:sdtEndPr>
                            <w:sdtContent>
                              <w:sdt>
                                <w:sdtPr>
                                  <w:id w:val="-976676356"/>
                                  <w:docPartObj>
                                    <w:docPartGallery w:val="autotext"/>
                                  </w:docPartObj>
                                </w:sdtPr>
                                <w:sdtEndPr>
                                  <w:rPr>
                                    <w:rFonts w:hint="eastAsia" w:asciiTheme="minorEastAsia" w:hAnsiTheme="minorEastAsia"/>
                                    <w:sz w:val="22"/>
                                  </w:rPr>
                                </w:sdtEndPr>
                                <w:sdtContent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instrText xml:space="preserve">PAGE   \* MERGEFORMAT</w:instrTex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lang w:val="zh-CN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 xml:space="preserve"> 1 -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—</w:t>
                                  </w:r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— </w:t>
                    </w:r>
                    <w:sdt>
                      <w:sdtPr>
                        <w:id w:val="-976676356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Theme="minorEastAsia" w:hAnsiTheme="minorEastAsia"/>
                          <w:sz w:val="22"/>
                        </w:rPr>
                      </w:sdtEndPr>
                      <w:sdtContent>
                        <w:sdt>
                          <w:sdtPr>
                            <w:id w:val="-97667635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/>
                              <w:sz w:val="22"/>
                            </w:rPr>
                          </w:sdtEndPr>
                          <w:sdtContent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lang w:val="zh-CN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1 -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—</w:t>
                            </w:r>
                          </w:sdtContent>
                        </w:sdt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left" w:pos="921"/>
        <w:tab w:val="right" w:pos="8426"/>
      </w:tabs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DVmMjg5ZTllZTlhNjI2ZDU0NjNiMmEwZTY4YTQifQ=="/>
    <w:docVar w:name="KSO_WPS_MARK_KEY" w:val="841e623a-5a20-427a-bbc8-ae8ef0c79dc0"/>
  </w:docVars>
  <w:rsids>
    <w:rsidRoot w:val="00000000"/>
    <w:rsid w:val="49E4461B"/>
    <w:rsid w:val="7BE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592</Characters>
  <Lines>0</Lines>
  <Paragraphs>0</Paragraphs>
  <TotalTime>0</TotalTime>
  <ScaleCrop>false</ScaleCrop>
  <LinksUpToDate>false</LinksUpToDate>
  <CharactersWithSpaces>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2024-12-09T01:48:00Z</dcterms:created>
  <dc:creator>GUOFENG</dc:creator>
  <cp:lastModifiedBy>大蒙METRO</cp:lastModifiedBy>
  <dcterms:modified xsi:type="dcterms:W3CDTF">2024-12-09T08:57:34Z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50528F3319DF4508A0DB59A0B50BB909</vt:lpwstr>
  </property>
</Properties>
</file>