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附件一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用户需求</w:t>
      </w:r>
    </w:p>
    <w:p>
      <w:pPr>
        <w:ind w:firstLine="630"/>
        <w:jc w:val="left"/>
        <w:rPr>
          <w:rFonts w:ascii="仿宋_GB2312" w:eastAsia="仿宋_GB2312"/>
          <w:b/>
          <w:sz w:val="32"/>
          <w:szCs w:val="32"/>
        </w:rPr>
      </w:pPr>
    </w:p>
    <w:tbl>
      <w:tblPr>
        <w:tblStyle w:val="4"/>
        <w:tblW w:w="11040" w:type="dxa"/>
        <w:tblInd w:w="-12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110"/>
        <w:gridCol w:w="4980"/>
        <w:gridCol w:w="975"/>
        <w:gridCol w:w="705"/>
        <w:gridCol w:w="1140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</w:rPr>
              <w:t>序号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  <w:lang w:eastAsia="zh-CN"/>
              </w:rPr>
              <w:t>物资</w:t>
            </w:r>
            <w:r>
              <w:rPr>
                <w:rFonts w:hint="eastAsia" w:ascii="宋体" w:hAnsi="宋体"/>
                <w:b/>
                <w:color w:val="000000"/>
                <w:sz w:val="22"/>
                <w:szCs w:val="24"/>
              </w:rPr>
              <w:t>名称</w:t>
            </w:r>
          </w:p>
        </w:tc>
        <w:tc>
          <w:tcPr>
            <w:tcW w:w="4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</w:rPr>
              <w:t>规格技术参数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/>
                <w:b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  <w:lang w:eastAsia="zh-CN"/>
              </w:rPr>
              <w:t>品牌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</w:rPr>
              <w:t>单位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</w:rPr>
              <w:t>预估数量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/>
                <w:b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383" w:hRule="atLeast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4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PU型号：I7-13700H或以上20线程，屏幕16英寸，独立显卡，运行内存32G或以上，储存空间1T或以上，全尺寸键盘，屏幕IPS,屏幕分辨率1920*1200，屏幕刷新率60Hz,屏幕色域54%NTSC，电池容量57Wh或以上，3D摄像头（高清摄像头），usb-c接口数量1个或以上，usb-A接口数2个或以上，支持蓝牙，无线网卡为双天线WIFI6。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华为、惠普、戴尔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蓝光刻录光盘</w:t>
            </w:r>
          </w:p>
        </w:tc>
        <w:tc>
          <w:tcPr>
            <w:tcW w:w="4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BD-RXL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100GB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36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参考品牌如：联想、JVC、清华同方</w:t>
            </w:r>
          </w:p>
        </w:tc>
      </w:tr>
    </w:tbl>
    <w:p>
      <w:pPr>
        <w:ind w:firstLine="645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、供货范围，应包括设备使用所必需的配套消耗材料，相应的技术服务与质量保证；本项目内产生的安装、调试、运输、人工等费用均由乙方承担；乙方所供应物资应为全新未使用产品，且不可提供“组装”、“贴牌”产品、禁止三无产品等。供货期为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合同生效后，自甲方下达采购订单之日起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个日历日。</w:t>
      </w:r>
    </w:p>
    <w:p>
      <w:pPr>
        <w:ind w:firstLine="645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、所供应的物资均须符合所对应的相关国标要求，甲方将不定期到验收现场抽取样机，会同乙方一同前往甲方指定的第三方检测机构进行检测，乙方承担合同期内检测费用及检测报告邮寄费，检测地点需具有权威性，可出具相应的检测报告，并将检测报告邮寄至甲方办公地点。乙方应充分考虑检测费用进行合理报价。</w:t>
      </w:r>
    </w:p>
    <w:p>
      <w:pPr>
        <w:ind w:firstLine="645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3、乙方应充分考虑甲方送货地点较分散的特点合理报价，并在合同规定的交货期内安装并调试完毕，具备正常使用条件。</w:t>
      </w:r>
    </w:p>
    <w:p>
      <w:pPr>
        <w:ind w:firstLine="645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4、供应商在报价时提报品牌须按品牌要求填写提报：</w:t>
      </w:r>
    </w:p>
    <w:p>
      <w:pPr>
        <w:ind w:firstLine="645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(1)序号1按用户需求书中的品牌进行提报。</w:t>
      </w:r>
    </w:p>
    <w:p>
      <w:pPr>
        <w:ind w:firstLine="645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(2)序号2必须提报品牌，参与报价的供应商，所提报的品牌（商标）在发布网上比价公示前已注册完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成，且注册商标证书包含所报产品的所有类别。</w:t>
      </w:r>
    </w:p>
    <w:p>
      <w:pPr>
        <w:ind w:firstLine="645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5、甲方有权要求报价供应商，对报价内容中含义不明确等情况，作必要的澄清、说明或补正。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921"/>
        <w:tab w:val="right" w:pos="8426"/>
      </w:tabs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YTkzNTYxMzY3OTc4YTZkM2I4NmE2MTJiMmFlZTAifQ=="/>
  </w:docVars>
  <w:rsids>
    <w:rsidRoot w:val="00000000"/>
    <w:rsid w:val="004D6899"/>
    <w:rsid w:val="02FD2BB8"/>
    <w:rsid w:val="03347A35"/>
    <w:rsid w:val="03A121C4"/>
    <w:rsid w:val="040000C7"/>
    <w:rsid w:val="043B3F30"/>
    <w:rsid w:val="044A429C"/>
    <w:rsid w:val="04515A8A"/>
    <w:rsid w:val="04661B1E"/>
    <w:rsid w:val="04FC22DF"/>
    <w:rsid w:val="0865674A"/>
    <w:rsid w:val="09C9476F"/>
    <w:rsid w:val="0B271E30"/>
    <w:rsid w:val="0B79118A"/>
    <w:rsid w:val="0C442499"/>
    <w:rsid w:val="0CF34325"/>
    <w:rsid w:val="0EDC1225"/>
    <w:rsid w:val="0F206D0B"/>
    <w:rsid w:val="1053748C"/>
    <w:rsid w:val="12244F80"/>
    <w:rsid w:val="12500B4F"/>
    <w:rsid w:val="12626A8B"/>
    <w:rsid w:val="1376180B"/>
    <w:rsid w:val="13B5620C"/>
    <w:rsid w:val="13B71968"/>
    <w:rsid w:val="16B06B9D"/>
    <w:rsid w:val="17D11FBA"/>
    <w:rsid w:val="1CCF577C"/>
    <w:rsid w:val="1D2E033B"/>
    <w:rsid w:val="219367A1"/>
    <w:rsid w:val="27343A60"/>
    <w:rsid w:val="27C631D3"/>
    <w:rsid w:val="29EA531A"/>
    <w:rsid w:val="2A3A138D"/>
    <w:rsid w:val="2A8424EF"/>
    <w:rsid w:val="2B5608DA"/>
    <w:rsid w:val="2DC54C3A"/>
    <w:rsid w:val="2EB8626D"/>
    <w:rsid w:val="2F930885"/>
    <w:rsid w:val="325219B1"/>
    <w:rsid w:val="3335449A"/>
    <w:rsid w:val="33961265"/>
    <w:rsid w:val="34951FE2"/>
    <w:rsid w:val="358D5119"/>
    <w:rsid w:val="37135DD4"/>
    <w:rsid w:val="37AE0769"/>
    <w:rsid w:val="390326FF"/>
    <w:rsid w:val="3A783016"/>
    <w:rsid w:val="3B075E23"/>
    <w:rsid w:val="3C7F335A"/>
    <w:rsid w:val="3CB90B8F"/>
    <w:rsid w:val="3DF17B5D"/>
    <w:rsid w:val="3E8804C1"/>
    <w:rsid w:val="3EAD435E"/>
    <w:rsid w:val="3FCF2A56"/>
    <w:rsid w:val="401D1840"/>
    <w:rsid w:val="424C53CD"/>
    <w:rsid w:val="43664B49"/>
    <w:rsid w:val="44A16382"/>
    <w:rsid w:val="49762418"/>
    <w:rsid w:val="498A46A3"/>
    <w:rsid w:val="4BED5E07"/>
    <w:rsid w:val="50F96FFC"/>
    <w:rsid w:val="51053BF3"/>
    <w:rsid w:val="511F05CA"/>
    <w:rsid w:val="53972A85"/>
    <w:rsid w:val="564B6B28"/>
    <w:rsid w:val="56BA0FDC"/>
    <w:rsid w:val="5A522ABE"/>
    <w:rsid w:val="5D3A69D3"/>
    <w:rsid w:val="5F1F1105"/>
    <w:rsid w:val="66BB3854"/>
    <w:rsid w:val="67FD2D63"/>
    <w:rsid w:val="6B623CC4"/>
    <w:rsid w:val="6D4D31C8"/>
    <w:rsid w:val="6DBA45B1"/>
    <w:rsid w:val="6F3D6BCC"/>
    <w:rsid w:val="6FA06D1A"/>
    <w:rsid w:val="7109205C"/>
    <w:rsid w:val="7130216F"/>
    <w:rsid w:val="719A6075"/>
    <w:rsid w:val="71EA6D5B"/>
    <w:rsid w:val="728747EE"/>
    <w:rsid w:val="73783B7E"/>
    <w:rsid w:val="73966B95"/>
    <w:rsid w:val="747254F0"/>
    <w:rsid w:val="751A6555"/>
    <w:rsid w:val="75EE1E68"/>
    <w:rsid w:val="769C7518"/>
    <w:rsid w:val="770905E2"/>
    <w:rsid w:val="779C17AE"/>
    <w:rsid w:val="77ED43AE"/>
    <w:rsid w:val="78EF41DD"/>
    <w:rsid w:val="7A2E4382"/>
    <w:rsid w:val="7A472755"/>
    <w:rsid w:val="7A97325F"/>
    <w:rsid w:val="7B68758F"/>
    <w:rsid w:val="7C014AEF"/>
    <w:rsid w:val="7CF0381A"/>
    <w:rsid w:val="7D37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421</Characters>
  <Lines>1</Lines>
  <Paragraphs>1</Paragraphs>
  <TotalTime>2</TotalTime>
  <ScaleCrop>false</ScaleCrop>
  <LinksUpToDate>false</LinksUpToDate>
  <CharactersWithSpaces>421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2024-10-30T08:32:00Z</cp:lastPrinted>
  <dcterms:modified xsi:type="dcterms:W3CDTF">2024-12-12T07:21:42Z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008860E9ED0944E8844571EE42F5EEF0</vt:lpwstr>
  </property>
</Properties>
</file>